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53DE4" w14:textId="77777777" w:rsidR="003511B8" w:rsidRDefault="003511B8" w:rsidP="003704DB">
      <w:pPr>
        <w:tabs>
          <w:tab w:val="left" w:pos="567"/>
        </w:tabs>
        <w:jc w:val="both"/>
        <w:rPr>
          <w:rFonts w:asciiTheme="minorHAnsi" w:hAnsiTheme="minorHAnsi"/>
          <w:color w:val="000000" w:themeColor="text1"/>
          <w:sz w:val="22"/>
        </w:rPr>
      </w:pPr>
      <w:bookmarkStart w:id="0" w:name="_GoBack"/>
      <w:bookmarkEnd w:id="0"/>
    </w:p>
    <w:p w14:paraId="44F6D34B" w14:textId="36D55985" w:rsidR="003511B8" w:rsidRDefault="003511B8" w:rsidP="003704DB">
      <w:pPr>
        <w:tabs>
          <w:tab w:val="left" w:pos="567"/>
        </w:tabs>
        <w:jc w:val="both"/>
        <w:rPr>
          <w:rFonts w:asciiTheme="minorHAnsi" w:hAnsiTheme="minorHAnsi"/>
          <w:color w:val="000000" w:themeColor="text1"/>
          <w:sz w:val="22"/>
        </w:rPr>
      </w:pPr>
      <w:r>
        <w:rPr>
          <w:noProof/>
        </w:rPr>
        <w:drawing>
          <wp:inline distT="0" distB="0" distL="0" distR="0" wp14:anchorId="69DBC393" wp14:editId="233156A2">
            <wp:extent cx="1524000" cy="2047875"/>
            <wp:effectExtent l="0" t="0" r="0" b="9525"/>
            <wp:docPr id="1" name="Picture 1" descr="Image result for gary 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ry w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2047875"/>
                    </a:xfrm>
                    <a:prstGeom prst="rect">
                      <a:avLst/>
                    </a:prstGeom>
                    <a:noFill/>
                    <a:ln>
                      <a:noFill/>
                    </a:ln>
                  </pic:spPr>
                </pic:pic>
              </a:graphicData>
            </a:graphic>
          </wp:inline>
        </w:drawing>
      </w:r>
      <w:r w:rsidR="003203F6" w:rsidRPr="003511B8">
        <w:rPr>
          <w:rFonts w:asciiTheme="minorHAnsi" w:hAnsiTheme="minorHAnsi"/>
          <w:color w:val="000000" w:themeColor="text1"/>
          <w:sz w:val="22"/>
        </w:rPr>
        <w:tab/>
      </w:r>
    </w:p>
    <w:p w14:paraId="3AE5C7BE" w14:textId="77777777" w:rsidR="003511B8" w:rsidRDefault="003511B8" w:rsidP="003511B8">
      <w:pPr>
        <w:tabs>
          <w:tab w:val="left" w:pos="567"/>
        </w:tabs>
        <w:jc w:val="both"/>
        <w:rPr>
          <w:rFonts w:asciiTheme="minorHAnsi" w:hAnsiTheme="minorHAnsi"/>
          <w:color w:val="000000" w:themeColor="text1"/>
          <w:sz w:val="22"/>
        </w:rPr>
      </w:pPr>
    </w:p>
    <w:p w14:paraId="0EA3BF12" w14:textId="77777777" w:rsidR="003511B8" w:rsidRDefault="003511B8" w:rsidP="003511B8">
      <w:pPr>
        <w:tabs>
          <w:tab w:val="left" w:pos="567"/>
        </w:tabs>
        <w:jc w:val="both"/>
        <w:rPr>
          <w:rFonts w:asciiTheme="minorHAnsi" w:hAnsiTheme="minorHAnsi"/>
          <w:color w:val="000000" w:themeColor="text1"/>
          <w:sz w:val="22"/>
        </w:rPr>
      </w:pPr>
      <w:r>
        <w:rPr>
          <w:rFonts w:asciiTheme="minorHAnsi" w:hAnsiTheme="minorHAnsi"/>
          <w:color w:val="000000" w:themeColor="text1"/>
          <w:sz w:val="22"/>
        </w:rPr>
        <w:t>Gary D. Wu, MD</w:t>
      </w:r>
    </w:p>
    <w:p w14:paraId="59AB49C5" w14:textId="74F64CDF" w:rsidR="003511B8" w:rsidRDefault="003511B8" w:rsidP="003704DB">
      <w:pPr>
        <w:tabs>
          <w:tab w:val="left" w:pos="567"/>
        </w:tabs>
        <w:jc w:val="both"/>
        <w:rPr>
          <w:rFonts w:asciiTheme="minorHAnsi" w:hAnsiTheme="minorHAnsi"/>
          <w:color w:val="000000" w:themeColor="text1"/>
          <w:sz w:val="22"/>
        </w:rPr>
      </w:pPr>
      <w:r>
        <w:rPr>
          <w:rFonts w:asciiTheme="minorHAnsi" w:hAnsiTheme="minorHAnsi"/>
          <w:color w:val="000000" w:themeColor="text1"/>
          <w:sz w:val="22"/>
        </w:rPr>
        <w:t xml:space="preserve">Ferdinand G. </w:t>
      </w:r>
      <w:proofErr w:type="spellStart"/>
      <w:r>
        <w:rPr>
          <w:rFonts w:asciiTheme="minorHAnsi" w:hAnsiTheme="minorHAnsi"/>
          <w:color w:val="000000" w:themeColor="text1"/>
          <w:sz w:val="22"/>
        </w:rPr>
        <w:t>Weisbrod</w:t>
      </w:r>
      <w:proofErr w:type="spellEnd"/>
      <w:r>
        <w:rPr>
          <w:rFonts w:asciiTheme="minorHAnsi" w:hAnsiTheme="minorHAnsi"/>
          <w:color w:val="000000" w:themeColor="text1"/>
          <w:sz w:val="22"/>
        </w:rPr>
        <w:t xml:space="preserve"> Professor in Gastroenterology</w:t>
      </w:r>
    </w:p>
    <w:p w14:paraId="1B39E0D0" w14:textId="77777777" w:rsidR="003511B8" w:rsidRDefault="003511B8" w:rsidP="003704DB">
      <w:pPr>
        <w:tabs>
          <w:tab w:val="left" w:pos="567"/>
        </w:tabs>
        <w:jc w:val="both"/>
        <w:rPr>
          <w:rFonts w:asciiTheme="minorHAnsi" w:hAnsiTheme="minorHAnsi"/>
          <w:color w:val="000000" w:themeColor="text1"/>
          <w:sz w:val="22"/>
        </w:rPr>
      </w:pPr>
    </w:p>
    <w:p w14:paraId="7E17708C" w14:textId="4C14C13B" w:rsidR="003704DB" w:rsidRPr="003511B8" w:rsidRDefault="008B1F86" w:rsidP="003704DB">
      <w:pPr>
        <w:tabs>
          <w:tab w:val="left" w:pos="567"/>
        </w:tabs>
        <w:jc w:val="both"/>
        <w:rPr>
          <w:rFonts w:asciiTheme="minorHAnsi" w:hAnsiTheme="minorHAnsi"/>
          <w:color w:val="000000" w:themeColor="text1"/>
          <w:sz w:val="22"/>
        </w:rPr>
      </w:pPr>
      <w:r w:rsidRPr="003511B8">
        <w:rPr>
          <w:rFonts w:asciiTheme="minorHAnsi" w:hAnsiTheme="minorHAnsi"/>
          <w:color w:val="000000" w:themeColor="text1"/>
          <w:sz w:val="22"/>
        </w:rPr>
        <w:t xml:space="preserve">Gary D. </w:t>
      </w:r>
      <w:r w:rsidR="00C24B90" w:rsidRPr="003511B8">
        <w:rPr>
          <w:rFonts w:asciiTheme="minorHAnsi" w:hAnsiTheme="minorHAnsi"/>
          <w:color w:val="000000" w:themeColor="text1"/>
          <w:sz w:val="22"/>
        </w:rPr>
        <w:t>Wu</w:t>
      </w:r>
      <w:r w:rsidRPr="003511B8">
        <w:rPr>
          <w:rFonts w:asciiTheme="minorHAnsi" w:hAnsiTheme="minorHAnsi"/>
          <w:color w:val="000000" w:themeColor="text1"/>
          <w:sz w:val="22"/>
        </w:rPr>
        <w:t>, MD</w:t>
      </w:r>
      <w:r w:rsidR="00C24B90" w:rsidRPr="003511B8">
        <w:rPr>
          <w:rFonts w:asciiTheme="minorHAnsi" w:hAnsiTheme="minorHAnsi"/>
          <w:color w:val="000000" w:themeColor="text1"/>
          <w:sz w:val="22"/>
        </w:rPr>
        <w:t xml:space="preserve"> is </w:t>
      </w:r>
      <w:r w:rsidRPr="003511B8">
        <w:rPr>
          <w:rFonts w:asciiTheme="minorHAnsi" w:hAnsiTheme="minorHAnsi"/>
          <w:color w:val="000000" w:themeColor="text1"/>
          <w:sz w:val="22"/>
        </w:rPr>
        <w:t xml:space="preserve">the inaugural Ferdinand G. </w:t>
      </w:r>
      <w:proofErr w:type="spellStart"/>
      <w:r w:rsidRPr="003511B8">
        <w:rPr>
          <w:rFonts w:asciiTheme="minorHAnsi" w:hAnsiTheme="minorHAnsi"/>
          <w:color w:val="000000" w:themeColor="text1"/>
          <w:sz w:val="22"/>
        </w:rPr>
        <w:t>Weisbrod</w:t>
      </w:r>
      <w:proofErr w:type="spellEnd"/>
      <w:r w:rsidRPr="003511B8">
        <w:rPr>
          <w:rFonts w:asciiTheme="minorHAnsi" w:hAnsiTheme="minorHAnsi"/>
          <w:color w:val="000000" w:themeColor="text1"/>
          <w:sz w:val="22"/>
        </w:rPr>
        <w:t xml:space="preserve"> Professor in Gastroenterology</w:t>
      </w:r>
      <w:r w:rsidR="00C24B90" w:rsidRPr="003511B8">
        <w:rPr>
          <w:rFonts w:asciiTheme="minorHAnsi" w:hAnsiTheme="minorHAnsi"/>
          <w:color w:val="000000" w:themeColor="text1"/>
          <w:sz w:val="22"/>
        </w:rPr>
        <w:t xml:space="preserve"> at the Perelman School of Medicine</w:t>
      </w:r>
      <w:r w:rsidR="002D2B8F" w:rsidRPr="003511B8">
        <w:rPr>
          <w:rFonts w:asciiTheme="minorHAnsi" w:hAnsiTheme="minorHAnsi"/>
          <w:color w:val="000000" w:themeColor="text1"/>
          <w:sz w:val="22"/>
        </w:rPr>
        <w:t xml:space="preserve">, </w:t>
      </w:r>
      <w:r w:rsidR="00C24B90" w:rsidRPr="003511B8">
        <w:rPr>
          <w:rFonts w:asciiTheme="minorHAnsi" w:hAnsiTheme="minorHAnsi"/>
          <w:color w:val="000000" w:themeColor="text1"/>
          <w:sz w:val="22"/>
        </w:rPr>
        <w:t>University of Pennsylvania</w:t>
      </w:r>
      <w:r w:rsidRPr="003511B8">
        <w:rPr>
          <w:rFonts w:asciiTheme="minorHAnsi" w:hAnsiTheme="minorHAnsi"/>
          <w:color w:val="000000" w:themeColor="text1"/>
          <w:sz w:val="22"/>
        </w:rPr>
        <w:t>. H</w:t>
      </w:r>
      <w:r w:rsidR="00C24B90" w:rsidRPr="003511B8">
        <w:rPr>
          <w:rFonts w:asciiTheme="minorHAnsi" w:hAnsiTheme="minorHAnsi"/>
          <w:color w:val="000000" w:themeColor="text1"/>
          <w:sz w:val="22"/>
        </w:rPr>
        <w:t>e is the Associate Chief for Research in the Division of Gastroenterology</w:t>
      </w:r>
      <w:r w:rsidR="002D2B8F" w:rsidRPr="003511B8">
        <w:rPr>
          <w:rFonts w:asciiTheme="minorHAnsi" w:hAnsiTheme="minorHAnsi"/>
          <w:color w:val="000000" w:themeColor="text1"/>
          <w:sz w:val="22"/>
        </w:rPr>
        <w:t>,</w:t>
      </w:r>
      <w:r w:rsidR="00C24B90" w:rsidRPr="003511B8">
        <w:rPr>
          <w:rFonts w:asciiTheme="minorHAnsi" w:hAnsiTheme="minorHAnsi"/>
          <w:color w:val="000000" w:themeColor="text1"/>
          <w:sz w:val="22"/>
        </w:rPr>
        <w:t xml:space="preserve"> </w:t>
      </w:r>
      <w:r w:rsidR="005D3064" w:rsidRPr="003511B8">
        <w:rPr>
          <w:rFonts w:asciiTheme="minorHAnsi" w:hAnsiTheme="minorHAnsi"/>
          <w:color w:val="000000" w:themeColor="text1"/>
          <w:sz w:val="22"/>
        </w:rPr>
        <w:t xml:space="preserve">Co-Director of the Penn-CHOP Microbiome Program, </w:t>
      </w:r>
      <w:r w:rsidR="00B802A0" w:rsidRPr="003511B8">
        <w:rPr>
          <w:rFonts w:asciiTheme="minorHAnsi" w:hAnsiTheme="minorHAnsi"/>
          <w:color w:val="000000" w:themeColor="text1"/>
          <w:sz w:val="22"/>
        </w:rPr>
        <w:t xml:space="preserve">Associate Director of the </w:t>
      </w:r>
      <w:r w:rsidR="00B802A0" w:rsidRPr="003511B8">
        <w:rPr>
          <w:rFonts w:asciiTheme="minorHAnsi" w:hAnsiTheme="minorHAnsi" w:cs="Arial"/>
          <w:bCs/>
          <w:sz w:val="22"/>
          <w:szCs w:val="22"/>
        </w:rPr>
        <w:t xml:space="preserve">Joint Penn-CHOP Center for Digestive, Liver and Pancreatic Medicine, and </w:t>
      </w:r>
      <w:r w:rsidR="00C24B90" w:rsidRPr="003511B8">
        <w:rPr>
          <w:rFonts w:asciiTheme="minorHAnsi" w:hAnsiTheme="minorHAnsi"/>
          <w:color w:val="000000" w:themeColor="text1"/>
          <w:sz w:val="22"/>
        </w:rPr>
        <w:t xml:space="preserve">the Associate Director of the Center for Molecular Studies in </w:t>
      </w:r>
      <w:r w:rsidRPr="003511B8">
        <w:rPr>
          <w:rFonts w:asciiTheme="minorHAnsi" w:hAnsiTheme="minorHAnsi"/>
          <w:color w:val="000000" w:themeColor="text1"/>
          <w:sz w:val="22"/>
        </w:rPr>
        <w:t xml:space="preserve">Digestive and Liver Disease </w:t>
      </w:r>
      <w:r w:rsidR="005D3064" w:rsidRPr="003511B8">
        <w:rPr>
          <w:rFonts w:asciiTheme="minorHAnsi" w:hAnsiTheme="minorHAnsi"/>
          <w:color w:val="000000" w:themeColor="text1"/>
          <w:sz w:val="22"/>
        </w:rPr>
        <w:t>in which he is the</w:t>
      </w:r>
      <w:r w:rsidRPr="003511B8">
        <w:rPr>
          <w:rFonts w:asciiTheme="minorHAnsi" w:hAnsiTheme="minorHAnsi"/>
          <w:color w:val="000000" w:themeColor="text1"/>
          <w:sz w:val="22"/>
        </w:rPr>
        <w:t xml:space="preserve"> Director of its Molecular Biology Core</w:t>
      </w:r>
      <w:r w:rsidRPr="003511B8">
        <w:rPr>
          <w:rFonts w:asciiTheme="minorHAnsi" w:hAnsiTheme="minorHAnsi" w:cs="Arial"/>
          <w:bCs/>
          <w:sz w:val="22"/>
          <w:szCs w:val="22"/>
        </w:rPr>
        <w:t>.</w:t>
      </w:r>
      <w:r w:rsidRPr="003511B8">
        <w:rPr>
          <w:rFonts w:asciiTheme="minorHAnsi" w:hAnsiTheme="minorHAnsi"/>
          <w:color w:val="000000" w:themeColor="text1"/>
          <w:sz w:val="22"/>
        </w:rPr>
        <w:t xml:space="preserve"> He</w:t>
      </w:r>
      <w:r w:rsidR="00C24B90" w:rsidRPr="003511B8">
        <w:rPr>
          <w:rFonts w:asciiTheme="minorHAnsi" w:hAnsiTheme="minorHAnsi"/>
          <w:color w:val="000000" w:themeColor="text1"/>
          <w:sz w:val="22"/>
        </w:rPr>
        <w:t xml:space="preserve"> is an elected member of both the American Society for Clinical Investigation and the</w:t>
      </w:r>
      <w:r w:rsidR="006C56E2" w:rsidRPr="003511B8">
        <w:rPr>
          <w:rFonts w:asciiTheme="minorHAnsi" w:hAnsiTheme="minorHAnsi"/>
          <w:color w:val="000000" w:themeColor="text1"/>
          <w:sz w:val="22"/>
        </w:rPr>
        <w:t xml:space="preserve"> </w:t>
      </w:r>
      <w:r w:rsidR="00C24B90" w:rsidRPr="003511B8">
        <w:rPr>
          <w:rFonts w:asciiTheme="minorHAnsi" w:hAnsiTheme="minorHAnsi"/>
          <w:color w:val="000000" w:themeColor="text1"/>
          <w:sz w:val="22"/>
        </w:rPr>
        <w:t xml:space="preserve">Association </w:t>
      </w:r>
      <w:proofErr w:type="gramStart"/>
      <w:r w:rsidR="00C24B90" w:rsidRPr="003511B8">
        <w:rPr>
          <w:rFonts w:asciiTheme="minorHAnsi" w:hAnsiTheme="minorHAnsi"/>
          <w:color w:val="000000" w:themeColor="text1"/>
          <w:sz w:val="22"/>
        </w:rPr>
        <w:t xml:space="preserve">of </w:t>
      </w:r>
      <w:r w:rsidR="006C56E2" w:rsidRPr="003511B8">
        <w:rPr>
          <w:rFonts w:asciiTheme="minorHAnsi" w:hAnsiTheme="minorHAnsi"/>
          <w:color w:val="000000" w:themeColor="text1"/>
          <w:sz w:val="22"/>
        </w:rPr>
        <w:t xml:space="preserve"> American</w:t>
      </w:r>
      <w:proofErr w:type="gramEnd"/>
      <w:r w:rsidR="006C56E2" w:rsidRPr="003511B8">
        <w:rPr>
          <w:rFonts w:asciiTheme="minorHAnsi" w:hAnsiTheme="minorHAnsi"/>
          <w:color w:val="000000" w:themeColor="text1"/>
          <w:sz w:val="22"/>
        </w:rPr>
        <w:t xml:space="preserve"> </w:t>
      </w:r>
      <w:r w:rsidR="00C24B90" w:rsidRPr="003511B8">
        <w:rPr>
          <w:rFonts w:asciiTheme="minorHAnsi" w:hAnsiTheme="minorHAnsi"/>
          <w:color w:val="000000" w:themeColor="text1"/>
          <w:sz w:val="22"/>
        </w:rPr>
        <w:t xml:space="preserve">Physicians.  </w:t>
      </w:r>
    </w:p>
    <w:p w14:paraId="5345DE3B" w14:textId="77777777" w:rsidR="003511B8" w:rsidRDefault="003511B8" w:rsidP="003704DB">
      <w:pPr>
        <w:tabs>
          <w:tab w:val="left" w:pos="567"/>
        </w:tabs>
        <w:jc w:val="both"/>
        <w:rPr>
          <w:rFonts w:asciiTheme="minorHAnsi" w:hAnsiTheme="minorHAnsi"/>
          <w:color w:val="000000" w:themeColor="text1"/>
          <w:sz w:val="22"/>
        </w:rPr>
      </w:pPr>
    </w:p>
    <w:p w14:paraId="61D9DE73" w14:textId="3A6B698E" w:rsidR="003704DB" w:rsidRPr="003511B8" w:rsidRDefault="008B1F86" w:rsidP="003704DB">
      <w:pPr>
        <w:tabs>
          <w:tab w:val="left" w:pos="567"/>
        </w:tabs>
        <w:jc w:val="both"/>
        <w:rPr>
          <w:rFonts w:asciiTheme="minorHAnsi" w:hAnsiTheme="minorHAnsi"/>
          <w:color w:val="000000" w:themeColor="text1"/>
          <w:sz w:val="22"/>
        </w:rPr>
      </w:pPr>
      <w:r w:rsidRPr="003511B8">
        <w:rPr>
          <w:rFonts w:asciiTheme="minorHAnsi" w:hAnsiTheme="minorHAnsi"/>
          <w:color w:val="000000" w:themeColor="text1"/>
          <w:sz w:val="22"/>
        </w:rPr>
        <w:t xml:space="preserve">Dr. Wu has held many leadership positions nationally including the Chair of the </w:t>
      </w:r>
      <w:r w:rsidR="002D2B8F" w:rsidRPr="003511B8">
        <w:rPr>
          <w:rFonts w:asciiTheme="minorHAnsi" w:hAnsiTheme="minorHAnsi"/>
          <w:color w:val="000000" w:themeColor="text1"/>
          <w:sz w:val="22"/>
        </w:rPr>
        <w:t xml:space="preserve">NIH </w:t>
      </w:r>
      <w:r w:rsidRPr="003511B8">
        <w:rPr>
          <w:rFonts w:asciiTheme="minorHAnsi" w:hAnsiTheme="minorHAnsi"/>
          <w:color w:val="000000" w:themeColor="text1"/>
          <w:sz w:val="22"/>
        </w:rPr>
        <w:t xml:space="preserve">NIDDK-C Study Section, Co-Senior Associate Editor for </w:t>
      </w:r>
      <w:r w:rsidRPr="003511B8">
        <w:rPr>
          <w:rFonts w:asciiTheme="minorHAnsi" w:hAnsiTheme="minorHAnsi"/>
          <w:i/>
          <w:color w:val="000000" w:themeColor="text1"/>
          <w:sz w:val="22"/>
        </w:rPr>
        <w:t>Gastroenterology</w:t>
      </w:r>
      <w:r w:rsidRPr="003511B8">
        <w:rPr>
          <w:rFonts w:asciiTheme="minorHAnsi" w:hAnsiTheme="minorHAnsi"/>
          <w:color w:val="000000" w:themeColor="text1"/>
          <w:sz w:val="22"/>
        </w:rPr>
        <w:t xml:space="preserve">, Chair of the Intestinal Disorders Sections and member of the </w:t>
      </w:r>
      <w:r w:rsidR="00CB2AFD" w:rsidRPr="003511B8">
        <w:rPr>
          <w:rFonts w:asciiTheme="minorHAnsi" w:hAnsiTheme="minorHAnsi"/>
          <w:color w:val="000000" w:themeColor="text1"/>
          <w:sz w:val="22"/>
        </w:rPr>
        <w:t>American Gastroenterological Association (</w:t>
      </w:r>
      <w:r w:rsidR="00B802A0" w:rsidRPr="003511B8">
        <w:rPr>
          <w:rFonts w:asciiTheme="minorHAnsi" w:hAnsiTheme="minorHAnsi"/>
          <w:color w:val="000000" w:themeColor="text1"/>
          <w:sz w:val="22"/>
        </w:rPr>
        <w:t>AGA</w:t>
      </w:r>
      <w:r w:rsidR="00CB2AFD" w:rsidRPr="003511B8">
        <w:rPr>
          <w:rFonts w:asciiTheme="minorHAnsi" w:hAnsiTheme="minorHAnsi"/>
          <w:color w:val="000000" w:themeColor="text1"/>
          <w:sz w:val="22"/>
        </w:rPr>
        <w:t>)</w:t>
      </w:r>
      <w:r w:rsidR="00B802A0" w:rsidRPr="003511B8">
        <w:rPr>
          <w:rFonts w:asciiTheme="minorHAnsi" w:hAnsiTheme="minorHAnsi"/>
          <w:color w:val="000000" w:themeColor="text1"/>
          <w:sz w:val="22"/>
        </w:rPr>
        <w:t xml:space="preserve"> </w:t>
      </w:r>
      <w:r w:rsidRPr="003511B8">
        <w:rPr>
          <w:rFonts w:asciiTheme="minorHAnsi" w:hAnsiTheme="minorHAnsi"/>
          <w:color w:val="000000" w:themeColor="text1"/>
          <w:sz w:val="22"/>
        </w:rPr>
        <w:t>Council</w:t>
      </w:r>
      <w:r w:rsidR="00CB2AFD" w:rsidRPr="003511B8">
        <w:rPr>
          <w:rFonts w:asciiTheme="minorHAnsi" w:hAnsiTheme="minorHAnsi"/>
          <w:color w:val="000000" w:themeColor="text1"/>
          <w:sz w:val="22"/>
        </w:rPr>
        <w:t>, and currently serves as a member of the AGA Governing Board as the Basic Research Councilor</w:t>
      </w:r>
      <w:r w:rsidRPr="003511B8">
        <w:rPr>
          <w:rFonts w:asciiTheme="minorHAnsi" w:hAnsiTheme="minorHAnsi"/>
          <w:color w:val="000000" w:themeColor="text1"/>
          <w:sz w:val="22"/>
        </w:rPr>
        <w:t xml:space="preserve">.  He </w:t>
      </w:r>
      <w:r w:rsidR="003704DB" w:rsidRPr="003511B8">
        <w:rPr>
          <w:rFonts w:asciiTheme="minorHAnsi" w:hAnsiTheme="minorHAnsi"/>
          <w:color w:val="000000" w:themeColor="text1"/>
          <w:sz w:val="22"/>
        </w:rPr>
        <w:t>has been the</w:t>
      </w:r>
      <w:r w:rsidRPr="003511B8">
        <w:rPr>
          <w:rFonts w:asciiTheme="minorHAnsi" w:hAnsiTheme="minorHAnsi"/>
          <w:color w:val="000000" w:themeColor="text1"/>
          <w:sz w:val="22"/>
        </w:rPr>
        <w:t xml:space="preserve"> Director and Chair of the Scientific Advisory Board for the American Gastroenterological Association Center for Gut Microbiome Research and Education and the Grants Council Chair for the Crohn’s and Colitis Foundation of America.</w:t>
      </w:r>
      <w:r w:rsidR="00B1239C" w:rsidRPr="003511B8">
        <w:rPr>
          <w:rFonts w:asciiTheme="minorHAnsi" w:hAnsiTheme="minorHAnsi"/>
          <w:color w:val="000000" w:themeColor="text1"/>
          <w:sz w:val="22"/>
        </w:rPr>
        <w:t xml:space="preserve">  </w:t>
      </w:r>
      <w:r w:rsidR="009B6111" w:rsidRPr="003511B8">
        <w:rPr>
          <w:rFonts w:asciiTheme="minorHAnsi" w:hAnsiTheme="minorHAnsi"/>
          <w:color w:val="000000" w:themeColor="text1"/>
          <w:sz w:val="22"/>
        </w:rPr>
        <w:t>Dr. Wu is the communicating PI on a R24 grant from the NIH to develop a national FMT registry through the AGA with collaborating national assoc</w:t>
      </w:r>
      <w:r w:rsidR="000A4549" w:rsidRPr="003511B8">
        <w:rPr>
          <w:rFonts w:asciiTheme="minorHAnsi" w:hAnsiTheme="minorHAnsi"/>
          <w:color w:val="000000" w:themeColor="text1"/>
          <w:sz w:val="22"/>
        </w:rPr>
        <w:t>i</w:t>
      </w:r>
      <w:r w:rsidR="009B6111" w:rsidRPr="003511B8">
        <w:rPr>
          <w:rFonts w:asciiTheme="minorHAnsi" w:hAnsiTheme="minorHAnsi"/>
          <w:color w:val="000000" w:themeColor="text1"/>
          <w:sz w:val="22"/>
        </w:rPr>
        <w:t>ations including the Crohn’s and Colitis Foundation, IDSA, and NASPGHAN.</w:t>
      </w:r>
    </w:p>
    <w:p w14:paraId="45BD4A8C" w14:textId="77777777" w:rsidR="003511B8" w:rsidRDefault="003511B8" w:rsidP="003704DB">
      <w:pPr>
        <w:jc w:val="both"/>
        <w:rPr>
          <w:rFonts w:asciiTheme="minorHAnsi" w:hAnsiTheme="minorHAnsi"/>
          <w:color w:val="000000" w:themeColor="text1"/>
          <w:sz w:val="22"/>
        </w:rPr>
      </w:pPr>
    </w:p>
    <w:p w14:paraId="7E37C5BA" w14:textId="09E1AE29" w:rsidR="003704DB" w:rsidRPr="003511B8" w:rsidRDefault="008B1F86" w:rsidP="003704DB">
      <w:pPr>
        <w:jc w:val="both"/>
        <w:rPr>
          <w:rFonts w:asciiTheme="minorHAnsi" w:hAnsiTheme="minorHAnsi"/>
          <w:sz w:val="22"/>
        </w:rPr>
      </w:pPr>
      <w:r w:rsidRPr="003511B8">
        <w:rPr>
          <w:rFonts w:asciiTheme="minorHAnsi" w:hAnsiTheme="minorHAnsi"/>
          <w:color w:val="000000" w:themeColor="text1"/>
          <w:sz w:val="22"/>
        </w:rPr>
        <w:t>He is a</w:t>
      </w:r>
      <w:r w:rsidR="00DA246E" w:rsidRPr="003511B8">
        <w:rPr>
          <w:rFonts w:asciiTheme="minorHAnsi" w:hAnsiTheme="minorHAnsi"/>
          <w:color w:val="000000" w:themeColor="text1"/>
          <w:sz w:val="22"/>
        </w:rPr>
        <w:t>n</w:t>
      </w:r>
      <w:r w:rsidRPr="003511B8">
        <w:rPr>
          <w:rFonts w:asciiTheme="minorHAnsi" w:hAnsiTheme="minorHAnsi"/>
          <w:color w:val="000000" w:themeColor="text1"/>
          <w:sz w:val="22"/>
        </w:rPr>
        <w:t xml:space="preserve"> </w:t>
      </w:r>
      <w:r w:rsidR="00DA246E" w:rsidRPr="003511B8">
        <w:rPr>
          <w:rFonts w:asciiTheme="minorHAnsi" w:hAnsiTheme="minorHAnsi"/>
          <w:color w:val="000000" w:themeColor="text1"/>
          <w:sz w:val="22"/>
        </w:rPr>
        <w:t>inter</w:t>
      </w:r>
      <w:r w:rsidRPr="003511B8">
        <w:rPr>
          <w:rFonts w:asciiTheme="minorHAnsi" w:hAnsiTheme="minorHAnsi"/>
          <w:color w:val="000000" w:themeColor="text1"/>
          <w:sz w:val="22"/>
        </w:rPr>
        <w:t xml:space="preserve">nationally acknowledged leader in the interaction between diet, and gut microbiome, and the host metabolome. He has published senior authored papers in top tier journals such as </w:t>
      </w:r>
      <w:r w:rsidRPr="003511B8">
        <w:rPr>
          <w:rFonts w:asciiTheme="minorHAnsi" w:hAnsiTheme="minorHAnsi"/>
          <w:i/>
          <w:color w:val="000000" w:themeColor="text1"/>
          <w:sz w:val="22"/>
        </w:rPr>
        <w:t>Science</w:t>
      </w:r>
      <w:r w:rsidRPr="003511B8">
        <w:rPr>
          <w:rFonts w:asciiTheme="minorHAnsi" w:hAnsiTheme="minorHAnsi"/>
          <w:color w:val="000000" w:themeColor="text1"/>
          <w:sz w:val="22"/>
        </w:rPr>
        <w:t xml:space="preserve">, </w:t>
      </w:r>
      <w:r w:rsidR="009B6111" w:rsidRPr="003511B8">
        <w:rPr>
          <w:rFonts w:asciiTheme="minorHAnsi" w:hAnsiTheme="minorHAnsi"/>
          <w:i/>
          <w:color w:val="000000" w:themeColor="text1"/>
          <w:sz w:val="22"/>
        </w:rPr>
        <w:t>Science Translational Medicine</w:t>
      </w:r>
      <w:r w:rsidR="009B6111" w:rsidRPr="003511B8">
        <w:rPr>
          <w:rFonts w:asciiTheme="minorHAnsi" w:hAnsiTheme="minorHAnsi"/>
          <w:color w:val="000000" w:themeColor="text1"/>
          <w:sz w:val="22"/>
        </w:rPr>
        <w:t xml:space="preserve">, </w:t>
      </w:r>
      <w:r w:rsidR="00DA246E" w:rsidRPr="003511B8">
        <w:rPr>
          <w:rFonts w:asciiTheme="minorHAnsi" w:hAnsiTheme="minorHAnsi"/>
          <w:i/>
          <w:color w:val="000000" w:themeColor="text1"/>
          <w:sz w:val="22"/>
        </w:rPr>
        <w:t xml:space="preserve">Cell Host &amp; Microbe, </w:t>
      </w:r>
      <w:r w:rsidRPr="003511B8">
        <w:rPr>
          <w:rFonts w:asciiTheme="minorHAnsi" w:hAnsiTheme="minorHAnsi"/>
          <w:i/>
          <w:color w:val="000000" w:themeColor="text1"/>
          <w:sz w:val="22"/>
        </w:rPr>
        <w:t>PNAS</w:t>
      </w:r>
      <w:r w:rsidRPr="003511B8">
        <w:rPr>
          <w:rFonts w:asciiTheme="minorHAnsi" w:hAnsiTheme="minorHAnsi"/>
          <w:color w:val="000000" w:themeColor="text1"/>
          <w:sz w:val="22"/>
        </w:rPr>
        <w:t>, the</w:t>
      </w:r>
      <w:r w:rsidRPr="003511B8">
        <w:rPr>
          <w:rFonts w:asciiTheme="minorHAnsi" w:hAnsiTheme="minorHAnsi"/>
          <w:i/>
          <w:color w:val="000000" w:themeColor="text1"/>
          <w:sz w:val="22"/>
        </w:rPr>
        <w:t xml:space="preserve"> JCI</w:t>
      </w:r>
      <w:r w:rsidRPr="003511B8">
        <w:rPr>
          <w:rFonts w:asciiTheme="minorHAnsi" w:hAnsiTheme="minorHAnsi"/>
          <w:color w:val="000000" w:themeColor="text1"/>
          <w:sz w:val="22"/>
        </w:rPr>
        <w:t xml:space="preserve">, and </w:t>
      </w:r>
      <w:r w:rsidRPr="003511B8">
        <w:rPr>
          <w:rFonts w:asciiTheme="minorHAnsi" w:hAnsiTheme="minorHAnsi"/>
          <w:i/>
          <w:color w:val="000000" w:themeColor="text1"/>
          <w:sz w:val="22"/>
        </w:rPr>
        <w:t>Gastroenterology</w:t>
      </w:r>
      <w:r w:rsidRPr="003511B8">
        <w:rPr>
          <w:rFonts w:asciiTheme="minorHAnsi" w:hAnsiTheme="minorHAnsi"/>
          <w:color w:val="000000" w:themeColor="text1"/>
          <w:sz w:val="22"/>
        </w:rPr>
        <w:t xml:space="preserve">. </w:t>
      </w:r>
      <w:r w:rsidR="003704DB" w:rsidRPr="003511B8">
        <w:rPr>
          <w:rFonts w:asciiTheme="minorHAnsi" w:hAnsiTheme="minorHAnsi"/>
          <w:sz w:val="22"/>
        </w:rPr>
        <w:t>As a physician-scientist, Dr. Wu’s laboratory focuses primarily on multidisciplinary team research in the gut microbiome to translate basic research at the wet bench into the clinical setting. Dr. Wu’s research into the gut microbiome began nearly a decade ago with projects focused on the impact of diet on the composition of the gut microbiota initially funded by the NIH Human Microbiome Project. The focus of this project was to elucidate the mechanisms by which elemental diets are efficacious in the treatment of Crohn’s disease. Initial studies associating diet and the composition of the gut microbiota</w:t>
      </w:r>
      <w:r w:rsidR="003704DB" w:rsidRPr="003511B8">
        <w:rPr>
          <w:rFonts w:asciiTheme="minorHAnsi" w:hAnsiTheme="minorHAnsi"/>
          <w:sz w:val="22"/>
        </w:rPr>
        <w:fldChar w:fldCharType="begin">
          <w:fldData xml:space="preserve">PEVuZE5vdGU+PENpdGU+PEF1dGhvcj5XdTwvQXV0aG9yPjxZZWFyPjIwMTE8L1llYXI+PFJlY051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</w:fldData>
        </w:fldChar>
      </w:r>
      <w:r w:rsidR="003704DB" w:rsidRPr="003511B8">
        <w:rPr>
          <w:rFonts w:asciiTheme="minorHAnsi" w:hAnsiTheme="minorHAnsi"/>
          <w:sz w:val="22"/>
        </w:rPr>
        <w:instrText xml:space="preserve"> ADDIN EN.CITE </w:instrText>
      </w:r>
      <w:r w:rsidR="003704DB" w:rsidRPr="003511B8">
        <w:rPr>
          <w:rFonts w:asciiTheme="minorHAnsi" w:hAnsiTheme="minorHAnsi"/>
          <w:sz w:val="22"/>
        </w:rPr>
        <w:fldChar w:fldCharType="begin">
          <w:fldData xml:space="preserve">PEVuZE5vdGU+PENpdGU+PEF1dGhvcj5XdTwvQXV0aG9yPjxZZWFyPjIwMTE8L1llYXI+PFJlY051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</w:fldData>
        </w:fldChar>
      </w:r>
      <w:r w:rsidR="003704DB" w:rsidRPr="003511B8">
        <w:rPr>
          <w:rFonts w:asciiTheme="minorHAnsi" w:hAnsiTheme="minorHAnsi"/>
          <w:sz w:val="22"/>
        </w:rPr>
        <w:instrText xml:space="preserve"> ADDIN EN.CITE.DATA </w:instrText>
      </w:r>
      <w:r w:rsidR="003704DB" w:rsidRPr="003511B8">
        <w:rPr>
          <w:rFonts w:asciiTheme="minorHAnsi" w:hAnsiTheme="minorHAnsi"/>
          <w:sz w:val="22"/>
        </w:rPr>
      </w:r>
      <w:r w:rsidR="003704DB" w:rsidRPr="003511B8">
        <w:rPr>
          <w:rFonts w:asciiTheme="minorHAnsi" w:hAnsiTheme="minorHAnsi"/>
          <w:sz w:val="22"/>
        </w:rPr>
        <w:fldChar w:fldCharType="end"/>
      </w:r>
      <w:r w:rsidR="003704DB" w:rsidRPr="003511B8">
        <w:rPr>
          <w:rFonts w:asciiTheme="minorHAnsi" w:hAnsiTheme="minorHAnsi"/>
          <w:sz w:val="22"/>
        </w:rPr>
      </w:r>
      <w:r w:rsidR="003704DB" w:rsidRPr="003511B8">
        <w:rPr>
          <w:rFonts w:asciiTheme="minorHAnsi" w:hAnsiTheme="minorHAnsi"/>
          <w:sz w:val="22"/>
        </w:rPr>
        <w:fldChar w:fldCharType="separate"/>
      </w:r>
      <w:r w:rsidR="003704DB" w:rsidRPr="003511B8">
        <w:rPr>
          <w:rFonts w:asciiTheme="minorHAnsi" w:hAnsiTheme="minorHAnsi"/>
          <w:noProof/>
          <w:sz w:val="22"/>
          <w:vertAlign w:val="superscript"/>
        </w:rPr>
        <w:t>1</w:t>
      </w:r>
      <w:r w:rsidR="003704DB" w:rsidRPr="003511B8">
        <w:rPr>
          <w:rFonts w:asciiTheme="minorHAnsi" w:hAnsiTheme="minorHAnsi"/>
          <w:sz w:val="22"/>
        </w:rPr>
        <w:fldChar w:fldCharType="end"/>
      </w:r>
      <w:r w:rsidR="003704DB" w:rsidRPr="003511B8">
        <w:rPr>
          <w:rFonts w:asciiTheme="minorHAnsi" w:hAnsiTheme="minorHAnsi"/>
          <w:sz w:val="22"/>
        </w:rPr>
        <w:t xml:space="preserve"> have been extended to patients with Crohn’s disease</w:t>
      </w:r>
      <w:r w:rsidR="003704DB" w:rsidRPr="003511B8">
        <w:rPr>
          <w:rFonts w:asciiTheme="minorHAnsi" w:hAnsiTheme="minorHAnsi"/>
          <w:sz w:val="22"/>
        </w:rPr>
        <w:fldChar w:fldCharType="begin">
          <w:fldData xml:space="preserve">PEVuZE5vdGU+PENpdGU+PEF1dGhvcj5MZXdpczwvQXV0aG9yPjxZZWFyPjIwMTU8L1llYXI+PFJl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</w:fldData>
        </w:fldChar>
      </w:r>
      <w:r w:rsidR="003704DB" w:rsidRPr="003511B8">
        <w:rPr>
          <w:rFonts w:asciiTheme="minorHAnsi" w:hAnsiTheme="minorHAnsi"/>
          <w:sz w:val="22"/>
        </w:rPr>
        <w:instrText xml:space="preserve"> ADDIN EN.CITE </w:instrText>
      </w:r>
      <w:r w:rsidR="003704DB" w:rsidRPr="003511B8">
        <w:rPr>
          <w:rFonts w:asciiTheme="minorHAnsi" w:hAnsiTheme="minorHAnsi"/>
          <w:sz w:val="22"/>
        </w:rPr>
        <w:fldChar w:fldCharType="begin">
          <w:fldData xml:space="preserve">PEVuZE5vdGU+PENpdGU+PEF1dGhvcj5MZXdpczwvQXV0aG9yPjxZZWFyPjIwMTU8L1llYXI+PFJl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</w:fldData>
        </w:fldChar>
      </w:r>
      <w:r w:rsidR="003704DB" w:rsidRPr="003511B8">
        <w:rPr>
          <w:rFonts w:asciiTheme="minorHAnsi" w:hAnsiTheme="minorHAnsi"/>
          <w:sz w:val="22"/>
        </w:rPr>
        <w:instrText xml:space="preserve"> ADDIN EN.CITE.DATA </w:instrText>
      </w:r>
      <w:r w:rsidR="003704DB" w:rsidRPr="003511B8">
        <w:rPr>
          <w:rFonts w:asciiTheme="minorHAnsi" w:hAnsiTheme="minorHAnsi"/>
          <w:sz w:val="22"/>
        </w:rPr>
      </w:r>
      <w:r w:rsidR="003704DB" w:rsidRPr="003511B8">
        <w:rPr>
          <w:rFonts w:asciiTheme="minorHAnsi" w:hAnsiTheme="minorHAnsi"/>
          <w:sz w:val="22"/>
        </w:rPr>
        <w:fldChar w:fldCharType="end"/>
      </w:r>
      <w:r w:rsidR="003704DB" w:rsidRPr="003511B8">
        <w:rPr>
          <w:rFonts w:asciiTheme="minorHAnsi" w:hAnsiTheme="minorHAnsi"/>
          <w:sz w:val="22"/>
        </w:rPr>
      </w:r>
      <w:r w:rsidR="003704DB" w:rsidRPr="003511B8">
        <w:rPr>
          <w:rFonts w:asciiTheme="minorHAnsi" w:hAnsiTheme="minorHAnsi"/>
          <w:sz w:val="22"/>
        </w:rPr>
        <w:fldChar w:fldCharType="separate"/>
      </w:r>
      <w:r w:rsidR="003704DB" w:rsidRPr="003511B8">
        <w:rPr>
          <w:rFonts w:asciiTheme="minorHAnsi" w:hAnsiTheme="minorHAnsi"/>
          <w:noProof/>
          <w:sz w:val="22"/>
          <w:vertAlign w:val="superscript"/>
        </w:rPr>
        <w:t>2</w:t>
      </w:r>
      <w:r w:rsidR="003704DB" w:rsidRPr="003511B8">
        <w:rPr>
          <w:rFonts w:asciiTheme="minorHAnsi" w:hAnsiTheme="minorHAnsi"/>
          <w:sz w:val="22"/>
        </w:rPr>
        <w:fldChar w:fldCharType="end"/>
      </w:r>
      <w:r w:rsidR="003704DB" w:rsidRPr="003511B8">
        <w:rPr>
          <w:rFonts w:asciiTheme="minorHAnsi" w:hAnsiTheme="minorHAnsi"/>
          <w:sz w:val="22"/>
        </w:rPr>
        <w:t>, and now focus on an inpatient human diet intervention study named Food and Resulting Microbial Metabolites (FARMM) funded by the Crohn’s and Colitis Foundation of America. This study is designed to exam the impact of an omnivorous, vegan, and a defined formula diet on the composition of the gut microbiome, its metabolome, and their contribution to small molecules circulating in human plasma. Dr. Wu co-directs a number of NIH-funded projects including a study examining the association of the gut microbiome with its metabolome and their correlations with the development of rapid growth and childhood obesity in a large longitudinal prospective cohort of children as well as the effects of chronic kidney disease on the gut microbiome and its metabolome.</w:t>
      </w:r>
    </w:p>
    <w:p w14:paraId="31E31172" w14:textId="77777777" w:rsidR="003511B8" w:rsidRDefault="003511B8" w:rsidP="003704DB">
      <w:pPr>
        <w:jc w:val="both"/>
        <w:rPr>
          <w:rFonts w:asciiTheme="minorHAnsi" w:hAnsiTheme="minorHAnsi"/>
          <w:sz w:val="22"/>
        </w:rPr>
      </w:pPr>
    </w:p>
    <w:p w14:paraId="3CA97C9D" w14:textId="6F20FEE1" w:rsidR="003704DB" w:rsidRPr="003511B8" w:rsidRDefault="003704DB" w:rsidP="003704DB">
      <w:pPr>
        <w:jc w:val="both"/>
        <w:rPr>
          <w:rFonts w:asciiTheme="minorHAnsi" w:hAnsiTheme="minorHAnsi"/>
          <w:sz w:val="22"/>
        </w:rPr>
      </w:pPr>
      <w:r w:rsidRPr="003511B8">
        <w:rPr>
          <w:rFonts w:asciiTheme="minorHAnsi" w:hAnsiTheme="minorHAnsi"/>
          <w:sz w:val="22"/>
        </w:rPr>
        <w:t>The Wu lab is also investigating the co-metabolism of ammonia between the host and its microbiome through the hydrolysis of host urea by gut microbiota urease activity. A core technology developed as part of this project was the ability to engineer both the composition and metabolic function of the gut microbiota using a minimal defined community of less than a dozen bacterial that decreases morbidity and mortality in a murine model of liver disease</w:t>
      </w:r>
      <w:r w:rsidRPr="003511B8">
        <w:rPr>
          <w:rFonts w:asciiTheme="minorHAnsi" w:hAnsiTheme="minorHAnsi"/>
          <w:sz w:val="22"/>
        </w:rPr>
        <w:fldChar w:fldCharType="begin"/>
      </w:r>
      <w:r w:rsidRPr="003511B8">
        <w:rPr>
          <w:rFonts w:asciiTheme="minorHAnsi" w:hAnsiTheme="minorHAnsi"/>
          <w:sz w:val="22"/>
        </w:rPr>
        <w:instrText xml:space="preserve"> ADDIN EN.CITE &lt;EndNote&gt;&lt;Cite&gt;&lt;Author&gt;Shen&lt;/Author&gt;&lt;Year&gt;2015&lt;/Year&gt;&lt;RecNum&gt;402&lt;/RecNum&gt;&lt;DisplayText&gt;&lt;style face="superscript"&gt;3&lt;/style&gt;&lt;/DisplayText&gt;&lt;record&gt;&lt;rec-number&gt;402&lt;/rec-number&gt;&lt;foreign-keys&gt;&lt;key app="EN" db-id="xw9faxfvjpdtrpezxfixapwf9pr0fd9wzapt" timestamp="1435949112"&gt;402&lt;/key&gt;&lt;/foreign-keys&gt;&lt;ref-type name="Journal Article"&gt;17&lt;/ref-type&gt;&lt;contributors&gt;&lt;authors&gt;&lt;author&gt;Shen, T. D.&lt;/author&gt;&lt;author&gt;Albenberg, L.&lt;/author&gt;&lt;author&gt;Bittinger, K.&lt;/author&gt;&lt;author&gt;Chehoud, C.&lt;/author&gt;&lt;author&gt;Chen, Y. Y.&lt;/author&gt;&lt;author&gt;Judge, C. A.&lt;/author&gt;&lt;author&gt;Chau, L.&lt;/author&gt;&lt;author&gt;Ni, J.&lt;/author&gt;&lt;author&gt;Sheng, M.&lt;/author&gt;&lt;author&gt;Lin, A.&lt;/author&gt;&lt;author&gt;Wilkins, B. J.&lt;/author&gt;&lt;author&gt;Buza, E. L.&lt;/author&gt;&lt;author&gt;Lewis, J. D.&lt;/author&gt;&lt;author&gt;Daikhin, Y.&lt;/author&gt;&lt;author&gt;Nissim, I.&lt;/author&gt;&lt;author&gt;Yudkoff, M.&lt;/author&gt;&lt;author&gt;Bushman, F. D.&lt;/author&gt;&lt;author&gt;Wu, G. D.&lt;/author&gt;&lt;/authors&gt;&lt;/contributors&gt;&lt;titles&gt;&lt;title&gt;Engineering the gut microbiota to treat hyperammonemia&lt;/title&gt;&lt;secondary-title&gt;J Clin Invest&lt;/secondary-title&gt;&lt;/titles&gt;&lt;periodical&gt;&lt;full-title&gt;J Clin Invest&lt;/full-title&gt;&lt;/periodical&gt;&lt;pages&gt;2841-2850&lt;/pages&gt;&lt;volume&gt;125&lt;/volume&gt;&lt;number&gt;7&lt;/number&gt;&lt;dates&gt;&lt;year&gt;2015&lt;/year&gt;&lt;pub-dates&gt;&lt;date&gt;Jul 1&lt;/date&gt;&lt;/pub-dates&gt;&lt;/dates&gt;&lt;isbn&gt;1558-8238 (Electronic)&amp;#xD;0021-9738 (Linking)&lt;/isbn&gt;&lt;accession-num&gt;26098218&lt;/accession-num&gt;&lt;urls&gt;&lt;related-urls&gt;&lt;url&gt;http://www.ncbi.nlm.nih.gov/pubmed/26098218&lt;/url&gt;&lt;/related-urls&gt;&lt;/urls&gt;&lt;electronic-resource-num&gt;10.1172/JCI79214&lt;/electronic-resource-num&gt;&lt;/record&gt;&lt;/Cite&gt;&lt;/EndNote&gt;</w:instrText>
      </w:r>
      <w:r w:rsidRPr="003511B8">
        <w:rPr>
          <w:rFonts w:asciiTheme="minorHAnsi" w:hAnsiTheme="minorHAnsi"/>
          <w:sz w:val="22"/>
        </w:rPr>
        <w:fldChar w:fldCharType="separate"/>
      </w:r>
      <w:r w:rsidRPr="003511B8">
        <w:rPr>
          <w:rFonts w:asciiTheme="minorHAnsi" w:hAnsiTheme="minorHAnsi"/>
          <w:noProof/>
          <w:sz w:val="22"/>
          <w:vertAlign w:val="superscript"/>
        </w:rPr>
        <w:t>3</w:t>
      </w:r>
      <w:r w:rsidRPr="003511B8">
        <w:rPr>
          <w:rFonts w:asciiTheme="minorHAnsi" w:hAnsiTheme="minorHAnsi"/>
          <w:sz w:val="22"/>
        </w:rPr>
        <w:fldChar w:fldCharType="end"/>
      </w:r>
      <w:r w:rsidRPr="003511B8">
        <w:rPr>
          <w:rFonts w:asciiTheme="minorHAnsi" w:hAnsiTheme="minorHAnsi"/>
          <w:sz w:val="22"/>
        </w:rPr>
        <w:t>. To translate this technology into the clinical arena, Dr. Wu is leading a collaboration</w:t>
      </w:r>
      <w:r w:rsidR="005607F2" w:rsidRPr="003511B8">
        <w:rPr>
          <w:rFonts w:asciiTheme="minorHAnsi" w:hAnsiTheme="minorHAnsi"/>
          <w:sz w:val="22"/>
        </w:rPr>
        <w:t xml:space="preserve"> between Penn, the </w:t>
      </w:r>
      <w:r w:rsidR="005607F2" w:rsidRPr="003511B8">
        <w:rPr>
          <w:rFonts w:asciiTheme="minorHAnsi" w:hAnsiTheme="minorHAnsi"/>
          <w:sz w:val="22"/>
        </w:rPr>
        <w:lastRenderedPageBreak/>
        <w:t>Children’s Hospital of Philadelphia,</w:t>
      </w:r>
      <w:r w:rsidRPr="003511B8">
        <w:rPr>
          <w:rFonts w:asciiTheme="minorHAnsi" w:hAnsiTheme="minorHAnsi"/>
          <w:sz w:val="22"/>
        </w:rPr>
        <w:t xml:space="preserve"> and an industry partner (</w:t>
      </w:r>
      <w:proofErr w:type="spellStart"/>
      <w:r w:rsidRPr="003511B8">
        <w:rPr>
          <w:rFonts w:asciiTheme="minorHAnsi" w:hAnsiTheme="minorHAnsi"/>
          <w:sz w:val="22"/>
        </w:rPr>
        <w:t>Seres</w:t>
      </w:r>
      <w:proofErr w:type="spellEnd"/>
      <w:r w:rsidRPr="003511B8">
        <w:rPr>
          <w:rFonts w:asciiTheme="minorHAnsi" w:hAnsiTheme="minorHAnsi"/>
          <w:sz w:val="22"/>
        </w:rPr>
        <w:t xml:space="preserve"> Therapeutics), in a multidisciplinary effort to develop a microbiota-based therapy for patients with inborn errors of metabolism, such as </w:t>
      </w:r>
      <w:proofErr w:type="spellStart"/>
      <w:r w:rsidRPr="003511B8">
        <w:rPr>
          <w:rFonts w:asciiTheme="minorHAnsi" w:hAnsiTheme="minorHAnsi"/>
          <w:sz w:val="22"/>
        </w:rPr>
        <w:t>hyperammonemia</w:t>
      </w:r>
      <w:proofErr w:type="spellEnd"/>
      <w:r w:rsidRPr="003511B8">
        <w:rPr>
          <w:rFonts w:asciiTheme="minorHAnsi" w:hAnsiTheme="minorHAnsi"/>
          <w:sz w:val="22"/>
        </w:rPr>
        <w:t xml:space="preserve"> associated with urea cycle disorders.</w:t>
      </w:r>
    </w:p>
    <w:p w14:paraId="5FDEEDFB" w14:textId="77777777" w:rsidR="003511B8" w:rsidRDefault="003704DB" w:rsidP="003704DB">
      <w:pPr>
        <w:jc w:val="both"/>
        <w:rPr>
          <w:rFonts w:asciiTheme="minorHAnsi" w:hAnsiTheme="minorHAnsi"/>
          <w:sz w:val="22"/>
        </w:rPr>
      </w:pPr>
      <w:r w:rsidRPr="003511B8">
        <w:rPr>
          <w:rFonts w:asciiTheme="minorHAnsi" w:hAnsiTheme="minorHAnsi"/>
          <w:sz w:val="22"/>
        </w:rPr>
        <w:tab/>
      </w:r>
    </w:p>
    <w:p w14:paraId="4D1E593E" w14:textId="239D91E7" w:rsidR="003704DB" w:rsidRPr="003511B8" w:rsidRDefault="003511B8" w:rsidP="003704DB">
      <w:pPr>
        <w:jc w:val="both"/>
        <w:rPr>
          <w:rFonts w:asciiTheme="minorHAnsi" w:hAnsiTheme="minorHAnsi"/>
          <w:sz w:val="22"/>
        </w:rPr>
      </w:pPr>
      <w:r>
        <w:rPr>
          <w:rFonts w:asciiTheme="minorHAnsi" w:hAnsiTheme="minorHAnsi"/>
          <w:sz w:val="22"/>
        </w:rPr>
        <w:t>F</w:t>
      </w:r>
      <w:r w:rsidR="003704DB" w:rsidRPr="003511B8">
        <w:rPr>
          <w:rFonts w:asciiTheme="minorHAnsi" w:hAnsiTheme="minorHAnsi"/>
          <w:sz w:val="22"/>
        </w:rPr>
        <w:t>inally, with support from the NIH, Dr. Wu is leading a team composed of faculty from microbiology, biochemistry &amp; biophysics, and engineering to study the dynamics of molecular oxygen utilization between the host and its gut microbiota at the mucosal interface using phosphorescence imaging of microparticles</w:t>
      </w:r>
      <w:r w:rsidR="003704DB" w:rsidRPr="003511B8">
        <w:rPr>
          <w:rFonts w:asciiTheme="minorHAnsi" w:hAnsiTheme="minorHAnsi"/>
          <w:sz w:val="22"/>
        </w:rPr>
        <w:fldChar w:fldCharType="begin">
          <w:fldData xml:space="preserve">PEVuZE5vdGU+PENpdGU+PEF1dGhvcj5BbGJlbmJlcmc8L0F1dGhvcj48WWVhcj4yMDE0PC9ZZWFy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bGwtdGl0bGU+PC9hbHQtcGVyaW9kaWNhbD48ZGF0ZXM+PHllYXI+MjAxNDwveWVhcj48cHViLWRh
dGVzPjxkYXRlPkp1bCAxODwvZGF0ZT48L3B1Yi1kYXRlcz48L2RhdGVzPjxpc2JuPjE1MjgtMDAx
MiAoRWxlY3Ryb25pYykmI3hEOzAwMTYtNTA4NSAoTGlua2luZyk8L2lzYm4+PGFjY2Vzc2lvbi1u
dW0+MjUwNDYxNjI8L2FjY2Vzc2lvbi1udW0+PHVybHM+PHJlbGF0ZWQtdXJscz48dXJsPmh0dHA6
Ly93d3cubmNiaS5ubG0ubmloLmdvdi9wdWJtZWQvMjUwNDYxNjI8L3VybD48L3JlbGF0ZWQtdXJs
cz48L3VybHM+PGVsZWN0cm9uaWMtcmVzb3VyY2UtbnVtPjEwLjEwNTMvai5nYXN0cm8uMjAxNC4w
Ny4wMjA8L2VsZWN0cm9uaWMtcmVzb3VyY2UtbnVtPjwvcmVjb3JkPjwvQ2l0ZT48L0VuZE5vdGU+
AG==
</w:fldData>
        </w:fldChar>
      </w:r>
      <w:r w:rsidR="003704DB" w:rsidRPr="003511B8">
        <w:rPr>
          <w:rFonts w:asciiTheme="minorHAnsi" w:hAnsiTheme="minorHAnsi"/>
          <w:sz w:val="22"/>
        </w:rPr>
        <w:instrText xml:space="preserve"> ADDIN EN.CITE </w:instrText>
      </w:r>
      <w:r w:rsidR="003704DB" w:rsidRPr="003511B8">
        <w:rPr>
          <w:rFonts w:asciiTheme="minorHAnsi" w:hAnsiTheme="minorHAnsi"/>
          <w:sz w:val="22"/>
        </w:rPr>
        <w:fldChar w:fldCharType="begin">
          <w:fldData xml:space="preserve">PEVuZE5vdGU+PENpdGU+PEF1dGhvcj5BbGJlbmJlcmc8L0F1dGhvcj48WWVhcj4yMDE0PC9ZZWFy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</w:fldData>
        </w:fldChar>
      </w:r>
      <w:r w:rsidR="003704DB" w:rsidRPr="003511B8">
        <w:rPr>
          <w:rFonts w:asciiTheme="minorHAnsi" w:hAnsiTheme="minorHAnsi"/>
          <w:sz w:val="22"/>
        </w:rPr>
        <w:instrText xml:space="preserve"> ADDIN EN.CITE.DATA </w:instrText>
      </w:r>
      <w:r w:rsidR="003704DB" w:rsidRPr="003511B8">
        <w:rPr>
          <w:rFonts w:asciiTheme="minorHAnsi" w:hAnsiTheme="minorHAnsi"/>
          <w:sz w:val="22"/>
        </w:rPr>
      </w:r>
      <w:r w:rsidR="003704DB" w:rsidRPr="003511B8">
        <w:rPr>
          <w:rFonts w:asciiTheme="minorHAnsi" w:hAnsiTheme="minorHAnsi"/>
          <w:sz w:val="22"/>
        </w:rPr>
        <w:fldChar w:fldCharType="end"/>
      </w:r>
      <w:r w:rsidR="003704DB" w:rsidRPr="003511B8">
        <w:rPr>
          <w:rFonts w:asciiTheme="minorHAnsi" w:hAnsiTheme="minorHAnsi"/>
          <w:sz w:val="22"/>
        </w:rPr>
      </w:r>
      <w:r w:rsidR="003704DB" w:rsidRPr="003511B8">
        <w:rPr>
          <w:rFonts w:asciiTheme="minorHAnsi" w:hAnsiTheme="minorHAnsi"/>
          <w:sz w:val="22"/>
        </w:rPr>
        <w:fldChar w:fldCharType="separate"/>
      </w:r>
      <w:r w:rsidR="003704DB" w:rsidRPr="003511B8">
        <w:rPr>
          <w:rFonts w:asciiTheme="minorHAnsi" w:hAnsiTheme="minorHAnsi"/>
          <w:noProof/>
          <w:sz w:val="22"/>
          <w:vertAlign w:val="superscript"/>
        </w:rPr>
        <w:t>4</w:t>
      </w:r>
      <w:r w:rsidR="003704DB" w:rsidRPr="003511B8">
        <w:rPr>
          <w:rFonts w:asciiTheme="minorHAnsi" w:hAnsiTheme="minorHAnsi"/>
          <w:sz w:val="22"/>
        </w:rPr>
        <w:fldChar w:fldCharType="end"/>
      </w:r>
      <w:r w:rsidR="003704DB" w:rsidRPr="003511B8">
        <w:rPr>
          <w:rFonts w:asciiTheme="minorHAnsi" w:hAnsiTheme="minorHAnsi"/>
          <w:sz w:val="22"/>
        </w:rPr>
        <w:t>. These studies will provide novel insights into the distinctive distribution of bacterial along the radial axis of the gut and the nature of the “</w:t>
      </w:r>
      <w:proofErr w:type="spellStart"/>
      <w:r w:rsidR="003704DB" w:rsidRPr="003511B8">
        <w:rPr>
          <w:rFonts w:asciiTheme="minorHAnsi" w:hAnsiTheme="minorHAnsi"/>
          <w:sz w:val="22"/>
        </w:rPr>
        <w:t>dysbiotic</w:t>
      </w:r>
      <w:proofErr w:type="spellEnd"/>
      <w:r w:rsidR="003704DB" w:rsidRPr="003511B8">
        <w:rPr>
          <w:rFonts w:asciiTheme="minorHAnsi" w:hAnsiTheme="minorHAnsi"/>
          <w:sz w:val="22"/>
        </w:rPr>
        <w:t>” microbiota associated with intestinal inflammatory diseases.</w:t>
      </w:r>
    </w:p>
    <w:p w14:paraId="7C440CC8" w14:textId="77777777" w:rsidR="003511B8" w:rsidRDefault="003511B8" w:rsidP="003704DB">
      <w:pPr>
        <w:jc w:val="both"/>
        <w:rPr>
          <w:rFonts w:asciiTheme="minorHAnsi" w:hAnsiTheme="minorHAnsi"/>
          <w:sz w:val="22"/>
        </w:rPr>
      </w:pPr>
    </w:p>
    <w:p w14:paraId="205280EF" w14:textId="6EF30642" w:rsidR="009B6111" w:rsidRPr="003511B8" w:rsidRDefault="009B6111" w:rsidP="003704DB">
      <w:pPr>
        <w:jc w:val="both"/>
        <w:rPr>
          <w:rFonts w:asciiTheme="minorHAnsi" w:hAnsiTheme="minorHAnsi"/>
          <w:sz w:val="22"/>
        </w:rPr>
      </w:pPr>
      <w:r w:rsidRPr="003511B8">
        <w:rPr>
          <w:rFonts w:asciiTheme="minorHAnsi" w:hAnsiTheme="minorHAnsi"/>
          <w:sz w:val="22"/>
        </w:rPr>
        <w:t>Dr. Wu’</w:t>
      </w:r>
      <w:r w:rsidR="00D373BD" w:rsidRPr="003511B8">
        <w:rPr>
          <w:rFonts w:asciiTheme="minorHAnsi" w:hAnsiTheme="minorHAnsi"/>
          <w:sz w:val="22"/>
        </w:rPr>
        <w:t>s current research portfolio</w:t>
      </w:r>
      <w:r w:rsidRPr="003511B8">
        <w:rPr>
          <w:rFonts w:asciiTheme="minorHAnsi" w:hAnsiTheme="minorHAnsi"/>
          <w:sz w:val="22"/>
        </w:rPr>
        <w:t xml:space="preserve"> spans over 20 project grants from NIH, </w:t>
      </w:r>
      <w:r w:rsidR="004B4435" w:rsidRPr="003511B8">
        <w:rPr>
          <w:rFonts w:asciiTheme="minorHAnsi" w:hAnsiTheme="minorHAnsi"/>
          <w:sz w:val="22"/>
        </w:rPr>
        <w:t xml:space="preserve">private </w:t>
      </w:r>
      <w:r w:rsidRPr="003511B8">
        <w:rPr>
          <w:rFonts w:asciiTheme="minorHAnsi" w:hAnsiTheme="minorHAnsi"/>
          <w:sz w:val="22"/>
        </w:rPr>
        <w:t>foundations, industry partnerships, and intramural programs funded by $6 million dollars (directs) to his lab over the next 4 year</w:t>
      </w:r>
      <w:r w:rsidR="000A4549" w:rsidRPr="003511B8">
        <w:rPr>
          <w:rFonts w:asciiTheme="minorHAnsi" w:hAnsiTheme="minorHAnsi"/>
          <w:sz w:val="22"/>
        </w:rPr>
        <w:t>s</w:t>
      </w:r>
      <w:r w:rsidRPr="003511B8">
        <w:rPr>
          <w:rFonts w:asciiTheme="minorHAnsi" w:hAnsiTheme="minorHAnsi"/>
          <w:sz w:val="22"/>
        </w:rPr>
        <w:t xml:space="preserve"> in support of over $20 million in project funds to </w:t>
      </w:r>
      <w:r w:rsidR="000A4549" w:rsidRPr="003511B8">
        <w:rPr>
          <w:rFonts w:asciiTheme="minorHAnsi" w:hAnsiTheme="minorHAnsi"/>
          <w:sz w:val="22"/>
        </w:rPr>
        <w:t xml:space="preserve">both </w:t>
      </w:r>
      <w:r w:rsidRPr="003511B8">
        <w:rPr>
          <w:rFonts w:asciiTheme="minorHAnsi" w:hAnsiTheme="minorHAnsi"/>
          <w:sz w:val="22"/>
        </w:rPr>
        <w:t>Penn and CHOP.</w:t>
      </w:r>
    </w:p>
    <w:p w14:paraId="795A46D9" w14:textId="77777777" w:rsidR="00A2211F" w:rsidRPr="003511B8" w:rsidRDefault="00A2211F" w:rsidP="003704DB">
      <w:pPr>
        <w:tabs>
          <w:tab w:val="left" w:pos="567"/>
        </w:tabs>
        <w:jc w:val="both"/>
        <w:rPr>
          <w:rFonts w:asciiTheme="minorHAnsi" w:hAnsiTheme="minorHAnsi"/>
        </w:rPr>
      </w:pPr>
    </w:p>
    <w:p w14:paraId="175CE6E6" w14:textId="77777777" w:rsidR="00A2211F" w:rsidRPr="003511B8" w:rsidRDefault="00A2211F" w:rsidP="003704DB">
      <w:pPr>
        <w:tabs>
          <w:tab w:val="left" w:pos="567"/>
        </w:tabs>
        <w:jc w:val="both"/>
        <w:rPr>
          <w:rFonts w:asciiTheme="minorHAnsi" w:hAnsiTheme="minorHAnsi"/>
          <w:b/>
          <w:sz w:val="22"/>
        </w:rPr>
      </w:pPr>
      <w:r w:rsidRPr="003511B8">
        <w:rPr>
          <w:rFonts w:asciiTheme="minorHAnsi" w:hAnsiTheme="minorHAnsi"/>
          <w:b/>
          <w:sz w:val="22"/>
        </w:rPr>
        <w:t>References:</w:t>
      </w:r>
    </w:p>
    <w:p w14:paraId="6212C6F7" w14:textId="498E708D" w:rsidR="00A2211F" w:rsidRPr="003511B8" w:rsidRDefault="00A2211F" w:rsidP="00A2211F">
      <w:pPr>
        <w:pStyle w:val="EndNoteBibliography"/>
        <w:ind w:left="720" w:hanging="720"/>
        <w:rPr>
          <w:rFonts w:asciiTheme="minorHAnsi" w:hAnsiTheme="minorHAnsi"/>
          <w:noProof/>
          <w:sz w:val="22"/>
        </w:rPr>
      </w:pPr>
      <w:r w:rsidRPr="003511B8">
        <w:rPr>
          <w:rFonts w:asciiTheme="minorHAnsi" w:hAnsiTheme="minorHAnsi"/>
          <w:sz w:val="22"/>
        </w:rPr>
        <w:fldChar w:fldCharType="begin"/>
      </w:r>
      <w:r w:rsidRPr="003511B8">
        <w:rPr>
          <w:rFonts w:asciiTheme="minorHAnsi" w:hAnsiTheme="minorHAnsi"/>
          <w:sz w:val="22"/>
        </w:rPr>
        <w:instrText xml:space="preserve"> ADDIN EN.REFLIST </w:instrText>
      </w:r>
      <w:r w:rsidRPr="003511B8">
        <w:rPr>
          <w:rFonts w:asciiTheme="minorHAnsi" w:hAnsiTheme="minorHAnsi"/>
          <w:sz w:val="22"/>
        </w:rPr>
        <w:fldChar w:fldCharType="separate"/>
      </w:r>
      <w:r w:rsidRPr="003511B8">
        <w:rPr>
          <w:rFonts w:asciiTheme="minorHAnsi" w:hAnsiTheme="minorHAnsi"/>
          <w:noProof/>
          <w:sz w:val="22"/>
        </w:rPr>
        <w:t>1.</w:t>
      </w:r>
      <w:r w:rsidRPr="003511B8">
        <w:rPr>
          <w:rFonts w:asciiTheme="minorHAnsi" w:hAnsiTheme="minorHAnsi"/>
          <w:noProof/>
          <w:sz w:val="22"/>
        </w:rPr>
        <w:tab/>
        <w:t>Wu GD, Chen J, Hoffmann C, et al. Linking long-term dietary patterns with gut microbial enterotypes. Science 2011;334:105-8.</w:t>
      </w:r>
    </w:p>
    <w:p w14:paraId="0567E187" w14:textId="77777777" w:rsidR="00A2211F" w:rsidRPr="003511B8" w:rsidRDefault="00A2211F" w:rsidP="00A2211F">
      <w:pPr>
        <w:pStyle w:val="EndNoteBibliography"/>
        <w:ind w:left="720" w:hanging="720"/>
        <w:rPr>
          <w:rFonts w:asciiTheme="minorHAnsi" w:hAnsiTheme="minorHAnsi"/>
          <w:noProof/>
          <w:sz w:val="22"/>
        </w:rPr>
      </w:pPr>
      <w:r w:rsidRPr="003511B8">
        <w:rPr>
          <w:rFonts w:asciiTheme="minorHAnsi" w:hAnsiTheme="minorHAnsi"/>
          <w:noProof/>
          <w:sz w:val="22"/>
        </w:rPr>
        <w:t>2.</w:t>
      </w:r>
      <w:r w:rsidRPr="003511B8">
        <w:rPr>
          <w:rFonts w:asciiTheme="minorHAnsi" w:hAnsiTheme="minorHAnsi"/>
          <w:noProof/>
          <w:sz w:val="22"/>
        </w:rPr>
        <w:tab/>
        <w:t>Lewis JD, Chen EZ, Baldassano RN, et al. Inflammation, Antibiotics, and Diet as Environmental Stressors of the Gut Microbiome in Pediatric Crohn's Disease. Cell Host Microbe 2015;18:489-500.</w:t>
      </w:r>
    </w:p>
    <w:p w14:paraId="7D43ABD1" w14:textId="77777777" w:rsidR="00A2211F" w:rsidRPr="003511B8" w:rsidRDefault="00A2211F" w:rsidP="00A2211F">
      <w:pPr>
        <w:pStyle w:val="EndNoteBibliography"/>
        <w:ind w:left="720" w:hanging="720"/>
        <w:rPr>
          <w:rFonts w:asciiTheme="minorHAnsi" w:hAnsiTheme="minorHAnsi"/>
          <w:noProof/>
          <w:sz w:val="22"/>
        </w:rPr>
      </w:pPr>
      <w:r w:rsidRPr="003511B8">
        <w:rPr>
          <w:rFonts w:asciiTheme="minorHAnsi" w:hAnsiTheme="minorHAnsi"/>
          <w:noProof/>
          <w:sz w:val="22"/>
        </w:rPr>
        <w:t>3.</w:t>
      </w:r>
      <w:r w:rsidRPr="003511B8">
        <w:rPr>
          <w:rFonts w:asciiTheme="minorHAnsi" w:hAnsiTheme="minorHAnsi"/>
          <w:noProof/>
          <w:sz w:val="22"/>
        </w:rPr>
        <w:tab/>
        <w:t>Shen TD, Albenberg L, Bittinger K, et al. Engineering the gut microbiota to treat hyperammonemia. J Clin Invest 2015;125:2841-2850.</w:t>
      </w:r>
    </w:p>
    <w:p w14:paraId="28235E79" w14:textId="77777777" w:rsidR="00A2211F" w:rsidRPr="003511B8" w:rsidRDefault="00A2211F" w:rsidP="00A2211F">
      <w:pPr>
        <w:pStyle w:val="EndNoteBibliography"/>
        <w:ind w:left="720" w:hanging="720"/>
        <w:rPr>
          <w:rFonts w:asciiTheme="minorHAnsi" w:hAnsiTheme="minorHAnsi"/>
          <w:noProof/>
          <w:sz w:val="22"/>
        </w:rPr>
      </w:pPr>
      <w:r w:rsidRPr="003511B8">
        <w:rPr>
          <w:rFonts w:asciiTheme="minorHAnsi" w:hAnsiTheme="minorHAnsi"/>
          <w:noProof/>
          <w:sz w:val="22"/>
        </w:rPr>
        <w:t>4.</w:t>
      </w:r>
      <w:r w:rsidRPr="003511B8">
        <w:rPr>
          <w:rFonts w:asciiTheme="minorHAnsi" w:hAnsiTheme="minorHAnsi"/>
          <w:noProof/>
          <w:sz w:val="22"/>
        </w:rPr>
        <w:tab/>
        <w:t>Albenberg L, Esipova TV, Judge CP, et al. Correlation Between Intraluminal Oxygen Gradient and Radial Partitioning of Intestinal Microbiota in Humans and Mice. Gastroenterology 2014.</w:t>
      </w:r>
    </w:p>
    <w:p w14:paraId="6FEC1102" w14:textId="77777777" w:rsidR="003704DB" w:rsidRPr="003511B8" w:rsidRDefault="00A2211F" w:rsidP="003704DB">
      <w:pPr>
        <w:tabs>
          <w:tab w:val="left" w:pos="567"/>
        </w:tabs>
        <w:jc w:val="both"/>
        <w:rPr>
          <w:rFonts w:asciiTheme="minorHAnsi" w:hAnsiTheme="minorHAnsi"/>
        </w:rPr>
      </w:pPr>
      <w:r w:rsidRPr="003511B8">
        <w:rPr>
          <w:rFonts w:asciiTheme="minorHAnsi" w:hAnsiTheme="minorHAnsi"/>
          <w:sz w:val="22"/>
        </w:rPr>
        <w:fldChar w:fldCharType="end"/>
      </w:r>
    </w:p>
    <w:sectPr w:rsidR="003704DB" w:rsidRPr="003511B8" w:rsidSect="003511B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Gastroenter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w9faxfvjpdtrpezxfixapwf9pr0fd9wzapt&quot;&gt;Gut Microbes Review&lt;record-ids&gt;&lt;item&gt;213&lt;/item&gt;&lt;item&gt;332&lt;/item&gt;&lt;item&gt;402&lt;/item&gt;&lt;item&gt;430&lt;/item&gt;&lt;/record-ids&gt;&lt;/item&gt;&lt;/Libraries&gt;"/>
  </w:docVars>
  <w:rsids>
    <w:rsidRoot w:val="00C24B90"/>
    <w:rsid w:val="000A4549"/>
    <w:rsid w:val="002D2B8F"/>
    <w:rsid w:val="003203F6"/>
    <w:rsid w:val="003511B8"/>
    <w:rsid w:val="003704DB"/>
    <w:rsid w:val="003D3C96"/>
    <w:rsid w:val="003E20D1"/>
    <w:rsid w:val="004B4435"/>
    <w:rsid w:val="005607F2"/>
    <w:rsid w:val="005D3064"/>
    <w:rsid w:val="006C56E2"/>
    <w:rsid w:val="0078620F"/>
    <w:rsid w:val="007C183F"/>
    <w:rsid w:val="007C1C2C"/>
    <w:rsid w:val="008B1F86"/>
    <w:rsid w:val="008D0923"/>
    <w:rsid w:val="009B6111"/>
    <w:rsid w:val="00A2211F"/>
    <w:rsid w:val="00AF03AA"/>
    <w:rsid w:val="00B1239C"/>
    <w:rsid w:val="00B802A0"/>
    <w:rsid w:val="00C1633C"/>
    <w:rsid w:val="00C24B90"/>
    <w:rsid w:val="00CB2AFD"/>
    <w:rsid w:val="00CD2483"/>
    <w:rsid w:val="00D373BD"/>
    <w:rsid w:val="00DA246E"/>
    <w:rsid w:val="00E23B14"/>
    <w:rsid w:val="00EC4C8F"/>
    <w:rsid w:val="00F44B3A"/>
    <w:rsid w:val="00FF79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05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90"/>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6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C"/>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9226EC"/>
    <w:rPr>
      <w:sz w:val="18"/>
      <w:szCs w:val="18"/>
    </w:rPr>
  </w:style>
  <w:style w:type="paragraph" w:styleId="CommentText">
    <w:name w:val="annotation text"/>
    <w:basedOn w:val="Normal"/>
    <w:link w:val="CommentTextChar"/>
    <w:uiPriority w:val="99"/>
    <w:semiHidden/>
    <w:unhideWhenUsed/>
    <w:rsid w:val="009226EC"/>
    <w:rPr>
      <w:szCs w:val="24"/>
    </w:rPr>
  </w:style>
  <w:style w:type="character" w:customStyle="1" w:styleId="CommentTextChar">
    <w:name w:val="Comment Text Char"/>
    <w:basedOn w:val="DefaultParagraphFont"/>
    <w:link w:val="CommentText"/>
    <w:uiPriority w:val="99"/>
    <w:semiHidden/>
    <w:rsid w:val="009226EC"/>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9226EC"/>
    <w:rPr>
      <w:b/>
      <w:bCs/>
      <w:sz w:val="20"/>
      <w:szCs w:val="20"/>
    </w:rPr>
  </w:style>
  <w:style w:type="character" w:customStyle="1" w:styleId="CommentSubjectChar">
    <w:name w:val="Comment Subject Char"/>
    <w:basedOn w:val="CommentTextChar"/>
    <w:link w:val="CommentSubject"/>
    <w:uiPriority w:val="99"/>
    <w:semiHidden/>
    <w:rsid w:val="009226EC"/>
    <w:rPr>
      <w:rFonts w:ascii="Arial" w:eastAsia="Times New Roman" w:hAnsi="Arial" w:cs="Times New Roman"/>
      <w:b/>
      <w:bCs/>
      <w:sz w:val="24"/>
      <w:szCs w:val="24"/>
    </w:rPr>
  </w:style>
  <w:style w:type="paragraph" w:customStyle="1" w:styleId="EndNoteBibliographyTitle">
    <w:name w:val="EndNote Bibliography Title"/>
    <w:basedOn w:val="Normal"/>
    <w:rsid w:val="00A2211F"/>
    <w:pPr>
      <w:jc w:val="center"/>
    </w:pPr>
  </w:style>
  <w:style w:type="paragraph" w:customStyle="1" w:styleId="EndNoteBibliography">
    <w:name w:val="EndNote Bibliography"/>
    <w:basedOn w:val="Normal"/>
    <w:rsid w:val="00A2211F"/>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90"/>
    <w:rPr>
      <w:rFonts w:ascii="Arial" w:eastAsia="Times New Roman"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6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C"/>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9226EC"/>
    <w:rPr>
      <w:sz w:val="18"/>
      <w:szCs w:val="18"/>
    </w:rPr>
  </w:style>
  <w:style w:type="paragraph" w:styleId="CommentText">
    <w:name w:val="annotation text"/>
    <w:basedOn w:val="Normal"/>
    <w:link w:val="CommentTextChar"/>
    <w:uiPriority w:val="99"/>
    <w:semiHidden/>
    <w:unhideWhenUsed/>
    <w:rsid w:val="009226EC"/>
    <w:rPr>
      <w:szCs w:val="24"/>
    </w:rPr>
  </w:style>
  <w:style w:type="character" w:customStyle="1" w:styleId="CommentTextChar">
    <w:name w:val="Comment Text Char"/>
    <w:basedOn w:val="DefaultParagraphFont"/>
    <w:link w:val="CommentText"/>
    <w:uiPriority w:val="99"/>
    <w:semiHidden/>
    <w:rsid w:val="009226EC"/>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9226EC"/>
    <w:rPr>
      <w:b/>
      <w:bCs/>
      <w:sz w:val="20"/>
      <w:szCs w:val="20"/>
    </w:rPr>
  </w:style>
  <w:style w:type="character" w:customStyle="1" w:styleId="CommentSubjectChar">
    <w:name w:val="Comment Subject Char"/>
    <w:basedOn w:val="CommentTextChar"/>
    <w:link w:val="CommentSubject"/>
    <w:uiPriority w:val="99"/>
    <w:semiHidden/>
    <w:rsid w:val="009226EC"/>
    <w:rPr>
      <w:rFonts w:ascii="Arial" w:eastAsia="Times New Roman" w:hAnsi="Arial" w:cs="Times New Roman"/>
      <w:b/>
      <w:bCs/>
      <w:sz w:val="24"/>
      <w:szCs w:val="24"/>
    </w:rPr>
  </w:style>
  <w:style w:type="paragraph" w:customStyle="1" w:styleId="EndNoteBibliographyTitle">
    <w:name w:val="EndNote Bibliography Title"/>
    <w:basedOn w:val="Normal"/>
    <w:rsid w:val="00A2211F"/>
    <w:pPr>
      <w:jc w:val="center"/>
    </w:pPr>
  </w:style>
  <w:style w:type="paragraph" w:customStyle="1" w:styleId="EndNoteBibliography">
    <w:name w:val="EndNote Bibliography"/>
    <w:basedOn w:val="Normal"/>
    <w:rsid w:val="00A2211F"/>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Wu</dc:creator>
  <cp:lastModifiedBy>Weiner, Laura</cp:lastModifiedBy>
  <cp:revision>2</cp:revision>
  <dcterms:created xsi:type="dcterms:W3CDTF">2018-02-06T20:39:00Z</dcterms:created>
  <dcterms:modified xsi:type="dcterms:W3CDTF">2018-02-06T20:39:00Z</dcterms:modified>
</cp:coreProperties>
</file>